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B295CB" w14:textId="77777777" w:rsidR="00CE29D3" w:rsidRDefault="00000000">
      <w:pPr>
        <w:rPr>
          <w:b/>
        </w:rPr>
      </w:pPr>
      <w:r>
        <w:rPr>
          <w:b/>
          <w:noProof/>
        </w:rPr>
        <w:drawing>
          <wp:inline distT="114300" distB="114300" distL="114300" distR="114300" wp14:anchorId="3D937070" wp14:editId="5C4D48B6">
            <wp:extent cx="2008870" cy="576263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8870" cy="5762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42961F1" w14:textId="77777777" w:rsidR="00CE29D3" w:rsidRDefault="00000000">
      <w:r>
        <w:pict w14:anchorId="1BEB47A9">
          <v:rect id="_x0000_i1025" style="width:0;height:1.5pt" o:hralign="center" o:hrstd="t" o:hr="t" fillcolor="#a0a0a0" stroked="f"/>
        </w:pict>
      </w:r>
    </w:p>
    <w:p w14:paraId="329F222F" w14:textId="77777777" w:rsidR="00CE29D3" w:rsidRDefault="00000000">
      <w:pPr>
        <w:pStyle w:val="Heading4"/>
        <w:keepNext w:val="0"/>
        <w:keepLines w:val="0"/>
        <w:spacing w:before="240" w:after="40"/>
        <w:rPr>
          <w:b/>
          <w:color w:val="000000"/>
          <w:sz w:val="22"/>
          <w:szCs w:val="22"/>
        </w:rPr>
      </w:pPr>
      <w:bookmarkStart w:id="0" w:name="_dqn1oqo9dlp2" w:colFirst="0" w:colLast="0"/>
      <w:bookmarkEnd w:id="0"/>
      <w:r>
        <w:rPr>
          <w:b/>
          <w:color w:val="000000"/>
          <w:sz w:val="22"/>
          <w:szCs w:val="22"/>
        </w:rPr>
        <w:t>Purpose</w:t>
      </w:r>
    </w:p>
    <w:p w14:paraId="1DEF316E" w14:textId="77777777" w:rsidR="00CE29D3" w:rsidRDefault="00000000">
      <w:pPr>
        <w:spacing w:before="240" w:after="240"/>
      </w:pPr>
      <w:r>
        <w:t>The Share Kindness Project is committed to creating a kinder world through free resources and community events. This Gift Acceptance Policy ensures all contributions align with our mission, comply with applicable laws, and maintain the integrity of the organization.</w:t>
      </w:r>
    </w:p>
    <w:p w14:paraId="7C47FFF4" w14:textId="77777777" w:rsidR="00CE29D3" w:rsidRDefault="00000000">
      <w:r>
        <w:pict w14:anchorId="2C28D432">
          <v:rect id="_x0000_i1026" style="width:0;height:1.5pt" o:hralign="center" o:hrstd="t" o:hr="t" fillcolor="#a0a0a0" stroked="f"/>
        </w:pict>
      </w:r>
    </w:p>
    <w:p w14:paraId="71334047" w14:textId="77777777" w:rsidR="00CE29D3" w:rsidRDefault="00000000">
      <w:pPr>
        <w:pStyle w:val="Heading4"/>
        <w:keepNext w:val="0"/>
        <w:keepLines w:val="0"/>
        <w:spacing w:before="240" w:after="40"/>
        <w:rPr>
          <w:b/>
          <w:color w:val="000000"/>
          <w:sz w:val="22"/>
          <w:szCs w:val="22"/>
        </w:rPr>
      </w:pPr>
      <w:bookmarkStart w:id="1" w:name="_7sahsc8xphnl" w:colFirst="0" w:colLast="0"/>
      <w:bookmarkEnd w:id="1"/>
      <w:r>
        <w:rPr>
          <w:b/>
          <w:color w:val="000000"/>
          <w:sz w:val="22"/>
          <w:szCs w:val="22"/>
        </w:rPr>
        <w:t>Scope</w:t>
      </w:r>
    </w:p>
    <w:p w14:paraId="5635E1BF" w14:textId="77777777" w:rsidR="00CE29D3" w:rsidRDefault="00000000">
      <w:pPr>
        <w:spacing w:before="240" w:after="240"/>
      </w:pPr>
      <w:r>
        <w:t>This policy applies to all gifts received by The Share Kindness Project, including monetary contributions, in-kind donations, real property, securities, and other assets.</w:t>
      </w:r>
    </w:p>
    <w:p w14:paraId="6C224343" w14:textId="77777777" w:rsidR="00CE29D3" w:rsidRDefault="00000000">
      <w:r>
        <w:pict w14:anchorId="356145AD">
          <v:rect id="_x0000_i1027" style="width:0;height:1.5pt" o:hralign="center" o:hrstd="t" o:hr="t" fillcolor="#a0a0a0" stroked="f"/>
        </w:pict>
      </w:r>
    </w:p>
    <w:p w14:paraId="797B4A3C" w14:textId="77777777" w:rsidR="00CE29D3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2" w:name="_kl1q51wec1fo" w:colFirst="0" w:colLast="0"/>
      <w:bookmarkEnd w:id="2"/>
      <w:r>
        <w:rPr>
          <w:b/>
          <w:color w:val="000000"/>
          <w:sz w:val="26"/>
          <w:szCs w:val="26"/>
        </w:rPr>
        <w:t>1. General Policy</w:t>
      </w:r>
    </w:p>
    <w:p w14:paraId="09DBEB64" w14:textId="77777777" w:rsidR="00CE29D3" w:rsidRDefault="00000000">
      <w:pPr>
        <w:numPr>
          <w:ilvl w:val="0"/>
          <w:numId w:val="1"/>
        </w:numPr>
        <w:spacing w:before="240"/>
      </w:pPr>
      <w:r>
        <w:rPr>
          <w:b/>
        </w:rPr>
        <w:t>Mission Alignment:</w:t>
      </w:r>
      <w:r>
        <w:t xml:space="preserve"> All gifts must support The Share Kindness Project's mission and values.</w:t>
      </w:r>
    </w:p>
    <w:p w14:paraId="54E21E17" w14:textId="77777777" w:rsidR="00CE29D3" w:rsidRDefault="00000000">
      <w:pPr>
        <w:numPr>
          <w:ilvl w:val="0"/>
          <w:numId w:val="1"/>
        </w:numPr>
      </w:pPr>
      <w:r>
        <w:rPr>
          <w:b/>
        </w:rPr>
        <w:t>Legal Compliance:</w:t>
      </w:r>
      <w:r>
        <w:t xml:space="preserve"> Gifts must comply with all applicable laws and regulations.</w:t>
      </w:r>
    </w:p>
    <w:p w14:paraId="01A92C21" w14:textId="77777777" w:rsidR="00CE29D3" w:rsidRDefault="00000000">
      <w:pPr>
        <w:numPr>
          <w:ilvl w:val="0"/>
          <w:numId w:val="1"/>
        </w:numPr>
      </w:pPr>
      <w:r>
        <w:rPr>
          <w:b/>
        </w:rPr>
        <w:t>Unrestricted vs. Restricted Gifts:</w:t>
      </w:r>
    </w:p>
    <w:p w14:paraId="520EA44F" w14:textId="77777777" w:rsidR="00CE29D3" w:rsidRDefault="00000000">
      <w:pPr>
        <w:numPr>
          <w:ilvl w:val="1"/>
          <w:numId w:val="1"/>
        </w:numPr>
      </w:pPr>
      <w:r>
        <w:rPr>
          <w:b/>
        </w:rPr>
        <w:t>Unrestricted Gifts:</w:t>
      </w:r>
      <w:r>
        <w:t xml:space="preserve"> Preferred, as they allow flexibility to allocate funds where needed most.</w:t>
      </w:r>
    </w:p>
    <w:p w14:paraId="16C25EFE" w14:textId="77777777" w:rsidR="00CE29D3" w:rsidRDefault="00000000">
      <w:pPr>
        <w:numPr>
          <w:ilvl w:val="1"/>
          <w:numId w:val="1"/>
        </w:numPr>
        <w:spacing w:after="240"/>
      </w:pPr>
      <w:r>
        <w:rPr>
          <w:b/>
        </w:rPr>
        <w:t>Restricted Gifts:</w:t>
      </w:r>
      <w:r>
        <w:t xml:space="preserve"> Accepted if the donor's intent aligns with our mission and programs. Restrictions must be documented in writing.</w:t>
      </w:r>
    </w:p>
    <w:p w14:paraId="39C2F19E" w14:textId="77777777" w:rsidR="00CE29D3" w:rsidRDefault="00000000">
      <w:r>
        <w:pict w14:anchorId="6FBACA92">
          <v:rect id="_x0000_i1028" style="width:0;height:1.5pt" o:hralign="center" o:hrstd="t" o:hr="t" fillcolor="#a0a0a0" stroked="f"/>
        </w:pict>
      </w:r>
    </w:p>
    <w:p w14:paraId="06BC0ED9" w14:textId="77777777" w:rsidR="00CE29D3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3" w:name="_kbsbgq12e1nm" w:colFirst="0" w:colLast="0"/>
      <w:bookmarkEnd w:id="3"/>
      <w:r>
        <w:rPr>
          <w:b/>
          <w:color w:val="000000"/>
          <w:sz w:val="26"/>
          <w:szCs w:val="26"/>
        </w:rPr>
        <w:t>2. Types of Acceptable Gifts</w:t>
      </w:r>
    </w:p>
    <w:p w14:paraId="77924324" w14:textId="77777777" w:rsidR="00CE29D3" w:rsidRDefault="00000000">
      <w:pPr>
        <w:spacing w:before="240" w:after="240"/>
      </w:pPr>
      <w:r>
        <w:t>The Share Kindness Project may accept the following types of gifts:</w:t>
      </w:r>
    </w:p>
    <w:p w14:paraId="4126B1A4" w14:textId="77777777" w:rsidR="00CE29D3" w:rsidRDefault="00000000">
      <w:pPr>
        <w:numPr>
          <w:ilvl w:val="0"/>
          <w:numId w:val="3"/>
        </w:numPr>
        <w:spacing w:before="240"/>
      </w:pPr>
      <w:r>
        <w:rPr>
          <w:b/>
        </w:rPr>
        <w:t>Cash:</w:t>
      </w:r>
      <w:r>
        <w:t xml:space="preserve"> Cash, checks, or electronic transfers.</w:t>
      </w:r>
    </w:p>
    <w:p w14:paraId="0479BA45" w14:textId="77777777" w:rsidR="00CE29D3" w:rsidRDefault="00000000">
      <w:pPr>
        <w:numPr>
          <w:ilvl w:val="0"/>
          <w:numId w:val="3"/>
        </w:numPr>
        <w:spacing w:after="240"/>
      </w:pPr>
      <w:r>
        <w:rPr>
          <w:b/>
        </w:rPr>
        <w:t>In-Kind Donations:</w:t>
      </w:r>
      <w:r>
        <w:t xml:space="preserve"> Goods or services directly benefiting our programs.</w:t>
      </w:r>
    </w:p>
    <w:p w14:paraId="4CEBACCD" w14:textId="77777777" w:rsidR="00CE29D3" w:rsidRDefault="00000000">
      <w:r>
        <w:pict w14:anchorId="6BFA433D">
          <v:rect id="_x0000_i1029" style="width:0;height:1.5pt" o:hralign="center" o:hrstd="t" o:hr="t" fillcolor="#a0a0a0" stroked="f"/>
        </w:pict>
      </w:r>
    </w:p>
    <w:p w14:paraId="0851161C" w14:textId="77777777" w:rsidR="00CE29D3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4" w:name="_8qybiu1s209f" w:colFirst="0" w:colLast="0"/>
      <w:bookmarkEnd w:id="4"/>
      <w:r>
        <w:rPr>
          <w:b/>
          <w:color w:val="000000"/>
          <w:sz w:val="26"/>
          <w:szCs w:val="26"/>
        </w:rPr>
        <w:t>3. Review and Approval Process</w:t>
      </w:r>
    </w:p>
    <w:p w14:paraId="29C9D749" w14:textId="77777777" w:rsidR="00CE29D3" w:rsidRDefault="00000000">
      <w:pPr>
        <w:numPr>
          <w:ilvl w:val="0"/>
          <w:numId w:val="2"/>
        </w:numPr>
        <w:spacing w:before="240"/>
      </w:pPr>
      <w:r>
        <w:rPr>
          <w:b/>
        </w:rPr>
        <w:t>Automatic Acceptance:</w:t>
      </w:r>
    </w:p>
    <w:p w14:paraId="3F54DE51" w14:textId="77777777" w:rsidR="00CE29D3" w:rsidRDefault="00000000">
      <w:pPr>
        <w:numPr>
          <w:ilvl w:val="1"/>
          <w:numId w:val="2"/>
        </w:numPr>
      </w:pPr>
      <w:r>
        <w:t>Unrestricted cash or publicly traded securities valued under $10,000.</w:t>
      </w:r>
    </w:p>
    <w:p w14:paraId="35E19840" w14:textId="77777777" w:rsidR="00CE29D3" w:rsidRDefault="00000000">
      <w:pPr>
        <w:numPr>
          <w:ilvl w:val="0"/>
          <w:numId w:val="2"/>
        </w:numPr>
      </w:pPr>
      <w:r>
        <w:rPr>
          <w:b/>
        </w:rPr>
        <w:lastRenderedPageBreak/>
        <w:t>Review Required:</w:t>
      </w:r>
    </w:p>
    <w:p w14:paraId="2A9AAC63" w14:textId="77777777" w:rsidR="00CE29D3" w:rsidRDefault="00000000">
      <w:pPr>
        <w:numPr>
          <w:ilvl w:val="1"/>
          <w:numId w:val="2"/>
        </w:numPr>
      </w:pPr>
      <w:r>
        <w:t>Gifts with conditions, restrictions, or significant value ($10,000+).</w:t>
      </w:r>
    </w:p>
    <w:p w14:paraId="0AD42357" w14:textId="77777777" w:rsidR="00CE29D3" w:rsidRDefault="00000000">
      <w:pPr>
        <w:numPr>
          <w:ilvl w:val="1"/>
          <w:numId w:val="2"/>
        </w:numPr>
      </w:pPr>
      <w:r>
        <w:t>Non-standard assets such as real estate, closely held securities, or items requiring special handling.</w:t>
      </w:r>
    </w:p>
    <w:p w14:paraId="075C7E20" w14:textId="77777777" w:rsidR="00CE29D3" w:rsidRDefault="00000000">
      <w:pPr>
        <w:numPr>
          <w:ilvl w:val="1"/>
          <w:numId w:val="2"/>
        </w:numPr>
        <w:spacing w:after="240"/>
      </w:pPr>
      <w:r>
        <w:t>These gifts must be reviewed and approved by the Board of Directors or its designated committee.</w:t>
      </w:r>
    </w:p>
    <w:p w14:paraId="025F49FA" w14:textId="77777777" w:rsidR="00CE29D3" w:rsidRDefault="00000000">
      <w:r>
        <w:pict w14:anchorId="7AF27344">
          <v:rect id="_x0000_i1030" style="width:0;height:1.5pt" o:hralign="center" o:hrstd="t" o:hr="t" fillcolor="#a0a0a0" stroked="f"/>
        </w:pict>
      </w:r>
    </w:p>
    <w:p w14:paraId="1CA59FB7" w14:textId="77777777" w:rsidR="00CE29D3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5" w:name="_2b8lbg9mv8rc" w:colFirst="0" w:colLast="0"/>
      <w:bookmarkEnd w:id="5"/>
      <w:r>
        <w:rPr>
          <w:b/>
          <w:color w:val="000000"/>
          <w:sz w:val="26"/>
          <w:szCs w:val="26"/>
        </w:rPr>
        <w:t>4. Declining a Gift</w:t>
      </w:r>
    </w:p>
    <w:p w14:paraId="18ECE330" w14:textId="77777777" w:rsidR="00CE29D3" w:rsidRDefault="00000000">
      <w:pPr>
        <w:spacing w:before="240" w:after="240"/>
      </w:pPr>
      <w:r>
        <w:t>The Share Kindness Project reserves the right to decline gifts that:</w:t>
      </w:r>
    </w:p>
    <w:p w14:paraId="52D4594A" w14:textId="77777777" w:rsidR="00CE29D3" w:rsidRDefault="00000000">
      <w:pPr>
        <w:numPr>
          <w:ilvl w:val="0"/>
          <w:numId w:val="5"/>
        </w:numPr>
        <w:spacing w:before="240"/>
      </w:pPr>
      <w:r>
        <w:t>Are inconsistent with our mission or values.</w:t>
      </w:r>
    </w:p>
    <w:p w14:paraId="37725635" w14:textId="77777777" w:rsidR="00CE29D3" w:rsidRDefault="00000000">
      <w:pPr>
        <w:numPr>
          <w:ilvl w:val="0"/>
          <w:numId w:val="5"/>
        </w:numPr>
      </w:pPr>
      <w:r>
        <w:t>Create financial, legal, or reputational risks.</w:t>
      </w:r>
    </w:p>
    <w:p w14:paraId="3861FF6E" w14:textId="77777777" w:rsidR="00CE29D3" w:rsidRDefault="00000000">
      <w:pPr>
        <w:numPr>
          <w:ilvl w:val="0"/>
          <w:numId w:val="5"/>
        </w:numPr>
        <w:spacing w:after="240"/>
      </w:pPr>
      <w:r>
        <w:t>Require services or actions outside our capabilities.</w:t>
      </w:r>
    </w:p>
    <w:p w14:paraId="2290E013" w14:textId="77777777" w:rsidR="00CE29D3" w:rsidRDefault="00000000">
      <w:r>
        <w:pict w14:anchorId="423CFE80">
          <v:rect id="_x0000_i1031" style="width:0;height:1.5pt" o:hralign="center" o:hrstd="t" o:hr="t" fillcolor="#a0a0a0" stroked="f"/>
        </w:pict>
      </w:r>
    </w:p>
    <w:p w14:paraId="2AF10CD3" w14:textId="77777777" w:rsidR="00CE29D3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6" w:name="_sxbtiv88srik" w:colFirst="0" w:colLast="0"/>
      <w:bookmarkEnd w:id="6"/>
      <w:r>
        <w:rPr>
          <w:b/>
          <w:color w:val="000000"/>
          <w:sz w:val="26"/>
          <w:szCs w:val="26"/>
        </w:rPr>
        <w:t>5. Donor Recognition and Privacy</w:t>
      </w:r>
    </w:p>
    <w:p w14:paraId="7C85BEE9" w14:textId="77777777" w:rsidR="00CE29D3" w:rsidRDefault="00000000">
      <w:pPr>
        <w:numPr>
          <w:ilvl w:val="0"/>
          <w:numId w:val="4"/>
        </w:numPr>
        <w:spacing w:before="240"/>
      </w:pPr>
      <w:r>
        <w:rPr>
          <w:b/>
        </w:rPr>
        <w:t>Acknowledgment:</w:t>
      </w:r>
      <w:r>
        <w:t xml:space="preserve"> All donors will receive written acknowledgment in compliance with IRS requirements.</w:t>
      </w:r>
    </w:p>
    <w:p w14:paraId="31F9DCB1" w14:textId="77777777" w:rsidR="00CE29D3" w:rsidRDefault="00000000">
      <w:pPr>
        <w:numPr>
          <w:ilvl w:val="0"/>
          <w:numId w:val="4"/>
        </w:numPr>
      </w:pPr>
      <w:r>
        <w:rPr>
          <w:b/>
        </w:rPr>
        <w:t>Recognition:</w:t>
      </w:r>
      <w:r>
        <w:t xml:space="preserve"> Donors may be recognized publicly unless they request anonymity.</w:t>
      </w:r>
    </w:p>
    <w:p w14:paraId="59944971" w14:textId="77777777" w:rsidR="00CE29D3" w:rsidRDefault="00000000">
      <w:pPr>
        <w:numPr>
          <w:ilvl w:val="0"/>
          <w:numId w:val="4"/>
        </w:numPr>
        <w:spacing w:after="240"/>
      </w:pPr>
      <w:r>
        <w:rPr>
          <w:b/>
        </w:rPr>
        <w:t>Privacy:</w:t>
      </w:r>
      <w:r>
        <w:t xml:space="preserve"> Donor information will not be shared or sold.</w:t>
      </w:r>
    </w:p>
    <w:p w14:paraId="28D25768" w14:textId="77777777" w:rsidR="00CE29D3" w:rsidRDefault="00000000">
      <w:r>
        <w:pict w14:anchorId="38FC45A6">
          <v:rect id="_x0000_i1032" style="width:0;height:1.5pt" o:hralign="center" o:hrstd="t" o:hr="t" fillcolor="#a0a0a0" stroked="f"/>
        </w:pict>
      </w:r>
    </w:p>
    <w:p w14:paraId="28700514" w14:textId="77777777" w:rsidR="00CE29D3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7" w:name="_1bayixl97a1e" w:colFirst="0" w:colLast="0"/>
      <w:bookmarkEnd w:id="7"/>
      <w:r>
        <w:rPr>
          <w:b/>
          <w:color w:val="000000"/>
          <w:sz w:val="26"/>
          <w:szCs w:val="26"/>
        </w:rPr>
        <w:t>6. Policy Review</w:t>
      </w:r>
    </w:p>
    <w:p w14:paraId="6C7F9100" w14:textId="77777777" w:rsidR="00CE29D3" w:rsidRDefault="00000000">
      <w:pPr>
        <w:spacing w:before="240" w:after="240"/>
      </w:pPr>
      <w:r>
        <w:t>This policy will be reviewed annually by the Board of Directors to ensure it remains relevant and effective.</w:t>
      </w:r>
    </w:p>
    <w:p w14:paraId="74EAAACD" w14:textId="77777777" w:rsidR="00CE29D3" w:rsidRDefault="00000000">
      <w:r>
        <w:pict w14:anchorId="4108C048">
          <v:rect id="_x0000_i1033" style="width:0;height:1.5pt" o:hralign="center" o:hrstd="t" o:hr="t" fillcolor="#a0a0a0" stroked="f"/>
        </w:pict>
      </w:r>
    </w:p>
    <w:p w14:paraId="69A779C6" w14:textId="5D6E40B9" w:rsidR="00CE29D3" w:rsidRDefault="00000000">
      <w:pPr>
        <w:spacing w:before="240" w:after="240"/>
        <w:rPr>
          <w:b/>
        </w:rPr>
      </w:pPr>
      <w:r>
        <w:rPr>
          <w:b/>
        </w:rPr>
        <w:t xml:space="preserve">Adopted by the Board of Directors on </w:t>
      </w:r>
      <w:r w:rsidR="00577416">
        <w:rPr>
          <w:b/>
        </w:rPr>
        <w:t>12/09/2024</w:t>
      </w:r>
    </w:p>
    <w:p w14:paraId="1CF73492" w14:textId="77777777" w:rsidR="00577416" w:rsidRDefault="00577416" w:rsidP="00577416">
      <w:pPr>
        <w:rPr>
          <w:rFonts w:ascii="Cochocib Script Latin Pro" w:hAnsi="Cochocib Script Latin Pro"/>
          <w:b/>
          <w:sz w:val="72"/>
          <w:szCs w:val="72"/>
        </w:rPr>
      </w:pPr>
      <w:r>
        <w:rPr>
          <w:rFonts w:ascii="Cochocib Script Latin Pro" w:hAnsi="Cochocib Script Latin Pro"/>
          <w:b/>
          <w:sz w:val="72"/>
          <w:szCs w:val="72"/>
        </w:rPr>
        <w:t>Hayden Hahn</w:t>
      </w:r>
    </w:p>
    <w:p w14:paraId="52A88ACC" w14:textId="77777777" w:rsidR="00577416" w:rsidRDefault="00577416" w:rsidP="00577416">
      <w:pPr>
        <w:rPr>
          <w:rFonts w:ascii="Cochocib Script Latin Pro" w:hAnsi="Cochocib Script Latin Pro"/>
          <w:sz w:val="72"/>
          <w:szCs w:val="72"/>
        </w:rPr>
      </w:pPr>
      <w:r>
        <w:rPr>
          <w:b/>
        </w:rPr>
        <w:t xml:space="preserve">Hayden Hahn | Project Director </w:t>
      </w:r>
    </w:p>
    <w:p w14:paraId="2CAE80E4" w14:textId="77777777" w:rsidR="00CE29D3" w:rsidRDefault="00CE29D3"/>
    <w:sectPr w:rsidR="00CE29D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chocib Script Latin Pro">
    <w:charset w:val="00"/>
    <w:family w:val="auto"/>
    <w:pitch w:val="variable"/>
    <w:sig w:usb0="A00000AF" w:usb1="5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4688B"/>
    <w:multiLevelType w:val="multilevel"/>
    <w:tmpl w:val="D054D9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609561B"/>
    <w:multiLevelType w:val="multilevel"/>
    <w:tmpl w:val="41F82C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B2635D2"/>
    <w:multiLevelType w:val="multilevel"/>
    <w:tmpl w:val="D85495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0911D7B"/>
    <w:multiLevelType w:val="multilevel"/>
    <w:tmpl w:val="4058CC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6342936"/>
    <w:multiLevelType w:val="multilevel"/>
    <w:tmpl w:val="79D09C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330329074">
    <w:abstractNumId w:val="4"/>
  </w:num>
  <w:num w:numId="2" w16cid:durableId="1811242846">
    <w:abstractNumId w:val="3"/>
  </w:num>
  <w:num w:numId="3" w16cid:durableId="1758206270">
    <w:abstractNumId w:val="2"/>
  </w:num>
  <w:num w:numId="4" w16cid:durableId="1046758412">
    <w:abstractNumId w:val="1"/>
  </w:num>
  <w:num w:numId="5" w16cid:durableId="1116176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9D3"/>
    <w:rsid w:val="00001DF7"/>
    <w:rsid w:val="00577416"/>
    <w:rsid w:val="00CE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3ADEC"/>
  <w15:docId w15:val="{CBA3BA2F-05B1-4AC6-A231-818DD38F5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23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Hayden Hahn</cp:lastModifiedBy>
  <cp:revision>2</cp:revision>
  <dcterms:created xsi:type="dcterms:W3CDTF">2024-12-10T02:17:00Z</dcterms:created>
  <dcterms:modified xsi:type="dcterms:W3CDTF">2024-12-10T02:18:00Z</dcterms:modified>
</cp:coreProperties>
</file>